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6B68" w:rsidRDefault="00EB57A4" w:rsidP="002B6B68">
      <w:pPr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9C0C70">
        <w:rPr>
          <w:b/>
          <w:sz w:val="28"/>
          <w:szCs w:val="28"/>
        </w:rPr>
        <w:t>2</w:t>
      </w:r>
      <w:r w:rsidR="001A4DB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2B6B68" w:rsidRPr="00C32B18">
        <w:rPr>
          <w:b/>
          <w:sz w:val="28"/>
          <w:szCs w:val="28"/>
        </w:rPr>
        <w:t>Henry County Pheasants Forever Scholarship</w:t>
      </w:r>
      <w:r>
        <w:rPr>
          <w:b/>
          <w:sz w:val="28"/>
          <w:szCs w:val="28"/>
        </w:rPr>
        <w:t xml:space="preserve"> $1,000.00</w:t>
      </w:r>
    </w:p>
    <w:p w:rsidR="002B6B68" w:rsidRDefault="00FF519B" w:rsidP="002B6B6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Deadline </w:t>
      </w:r>
      <w:r w:rsidR="002B6B68">
        <w:rPr>
          <w:b/>
          <w:sz w:val="24"/>
          <w:szCs w:val="24"/>
        </w:rPr>
        <w:t xml:space="preserve">Date: </w:t>
      </w:r>
      <w:r w:rsidR="00920AF1">
        <w:rPr>
          <w:b/>
          <w:sz w:val="24"/>
          <w:szCs w:val="24"/>
        </w:rPr>
        <w:t xml:space="preserve">Friday </w:t>
      </w:r>
      <w:r w:rsidR="002B6B68">
        <w:rPr>
          <w:b/>
          <w:sz w:val="24"/>
          <w:szCs w:val="24"/>
        </w:rPr>
        <w:t xml:space="preserve">April </w:t>
      </w:r>
      <w:r w:rsidR="00E834C4">
        <w:rPr>
          <w:b/>
          <w:sz w:val="24"/>
          <w:szCs w:val="24"/>
        </w:rPr>
        <w:t>1</w:t>
      </w:r>
      <w:r w:rsidR="001A4DBF">
        <w:rPr>
          <w:b/>
          <w:sz w:val="24"/>
          <w:szCs w:val="24"/>
        </w:rPr>
        <w:t>7</w:t>
      </w:r>
      <w:r w:rsidR="002B6B68">
        <w:rPr>
          <w:b/>
          <w:sz w:val="24"/>
          <w:szCs w:val="24"/>
        </w:rPr>
        <w:t>, 20</w:t>
      </w:r>
      <w:r w:rsidR="009C0C70">
        <w:rPr>
          <w:b/>
          <w:sz w:val="24"/>
          <w:szCs w:val="24"/>
        </w:rPr>
        <w:t>2</w:t>
      </w:r>
      <w:r w:rsidR="001A4DBF">
        <w:rPr>
          <w:b/>
          <w:sz w:val="24"/>
          <w:szCs w:val="24"/>
        </w:rPr>
        <w:t>3</w:t>
      </w:r>
      <w:r w:rsidR="002B6B68">
        <w:rPr>
          <w:b/>
          <w:sz w:val="24"/>
          <w:szCs w:val="24"/>
        </w:rPr>
        <w:t xml:space="preserve"> </w:t>
      </w:r>
    </w:p>
    <w:p w:rsidR="00897F75" w:rsidRDefault="002B6B68">
      <w:pPr>
        <w:rPr>
          <w:b/>
          <w:sz w:val="28"/>
          <w:szCs w:val="28"/>
          <w:u w:val="single"/>
        </w:rPr>
      </w:pPr>
      <w:r w:rsidRPr="002B6B68">
        <w:rPr>
          <w:b/>
          <w:sz w:val="28"/>
          <w:szCs w:val="28"/>
          <w:u w:val="single"/>
        </w:rPr>
        <w:t>ELIGIBILITY REQUIREMENTS:</w:t>
      </w:r>
    </w:p>
    <w:p w:rsidR="002B6B68" w:rsidRPr="002B6B68" w:rsidRDefault="002B6B68" w:rsidP="002B6B68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2B6B68">
        <w:rPr>
          <w:sz w:val="24"/>
          <w:szCs w:val="24"/>
        </w:rPr>
        <w:t xml:space="preserve"> Students </w:t>
      </w:r>
      <w:r>
        <w:rPr>
          <w:sz w:val="24"/>
          <w:szCs w:val="24"/>
        </w:rPr>
        <w:t>should be graduating seniors who live and/or attend school in Henry County with a minimum of a 3.0 cumulative grade point average.</w:t>
      </w:r>
    </w:p>
    <w:p w:rsidR="002B6B68" w:rsidRPr="0006668F" w:rsidRDefault="002B6B68" w:rsidP="0006668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Students must be </w:t>
      </w:r>
      <w:r w:rsidR="0006668F">
        <w:rPr>
          <w:sz w:val="24"/>
          <w:szCs w:val="24"/>
        </w:rPr>
        <w:t>p</w:t>
      </w:r>
      <w:r w:rsidRPr="0006668F">
        <w:rPr>
          <w:sz w:val="24"/>
          <w:szCs w:val="24"/>
        </w:rPr>
        <w:t>ursuing a degree at an accredited institution of higher education AND very active on a personal level in conservation/habitat-related community and/or extra-curricular activities.</w:t>
      </w:r>
    </w:p>
    <w:p w:rsidR="002B6B68" w:rsidRDefault="002B6B68" w:rsidP="002B6B6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Students must demonstrate leadership skills and the motivation to participate in extra-curricular activities.</w:t>
      </w:r>
    </w:p>
    <w:p w:rsidR="002B6B68" w:rsidRDefault="002B6B68" w:rsidP="002B6B6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Students must demonstrate a commitment to and passion for conservation and improvement of wildlife habitat.</w:t>
      </w:r>
    </w:p>
    <w:p w:rsidR="002B6B68" w:rsidRDefault="002B6B68" w:rsidP="002B6B6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Students must submit an autobiography and essay supporting Requirements 2, 3 and 4 above.</w:t>
      </w:r>
    </w:p>
    <w:p w:rsidR="002B6B68" w:rsidRDefault="002B6B68" w:rsidP="002B6B6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Two letters of recommendation must be attached to the application.</w:t>
      </w:r>
    </w:p>
    <w:p w:rsidR="002B6B68" w:rsidRDefault="00C66B60" w:rsidP="002B6B6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High schools/students must submit completed applications and attachments to the Henry County PF Chapter by </w:t>
      </w:r>
      <w:r>
        <w:rPr>
          <w:b/>
          <w:sz w:val="24"/>
          <w:szCs w:val="24"/>
        </w:rPr>
        <w:t xml:space="preserve">April </w:t>
      </w:r>
      <w:r w:rsidR="00946251">
        <w:rPr>
          <w:b/>
          <w:sz w:val="24"/>
          <w:szCs w:val="24"/>
        </w:rPr>
        <w:t>1</w:t>
      </w:r>
      <w:r w:rsidR="001A4DBF">
        <w:rPr>
          <w:b/>
          <w:sz w:val="24"/>
          <w:szCs w:val="24"/>
        </w:rPr>
        <w:t>7</w:t>
      </w:r>
      <w:r w:rsidR="00E834C4">
        <w:rPr>
          <w:b/>
          <w:sz w:val="24"/>
          <w:szCs w:val="24"/>
        </w:rPr>
        <w:t>, 20</w:t>
      </w:r>
      <w:r w:rsidR="009C0C70">
        <w:rPr>
          <w:b/>
          <w:sz w:val="24"/>
          <w:szCs w:val="24"/>
        </w:rPr>
        <w:t>2</w:t>
      </w:r>
      <w:r w:rsidR="001A4DBF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to the </w:t>
      </w:r>
      <w:r w:rsidR="0006668F">
        <w:rPr>
          <w:sz w:val="24"/>
          <w:szCs w:val="24"/>
        </w:rPr>
        <w:t>address</w:t>
      </w:r>
      <w:r>
        <w:rPr>
          <w:sz w:val="24"/>
          <w:szCs w:val="24"/>
        </w:rPr>
        <w:t xml:space="preserve"> listed on the application.</w:t>
      </w:r>
    </w:p>
    <w:p w:rsidR="00C66B60" w:rsidRDefault="00C66B60" w:rsidP="002B6B6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Employees of Pheasants Forever and Quail Forever and their family members are not eligible to apply.  (This restriction does not apply to volunteers and family members of volunteers.)</w:t>
      </w:r>
    </w:p>
    <w:p w:rsidR="00C66B60" w:rsidRDefault="00C66B60" w:rsidP="00C66B6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SELECTION PROCESS:</w:t>
      </w:r>
    </w:p>
    <w:p w:rsidR="00C66B60" w:rsidRDefault="00C66B60" w:rsidP="00C66B6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Eligible applicants will submit completed application packets to the Henry County PH Chapter by </w:t>
      </w:r>
      <w:r w:rsidRPr="00C66B60">
        <w:rPr>
          <w:b/>
          <w:sz w:val="24"/>
          <w:szCs w:val="24"/>
        </w:rPr>
        <w:t xml:space="preserve">April </w:t>
      </w:r>
      <w:r w:rsidR="00946251">
        <w:rPr>
          <w:b/>
          <w:sz w:val="24"/>
          <w:szCs w:val="24"/>
        </w:rPr>
        <w:t>1</w:t>
      </w:r>
      <w:r w:rsidR="001A4DBF">
        <w:rPr>
          <w:b/>
          <w:sz w:val="24"/>
          <w:szCs w:val="24"/>
        </w:rPr>
        <w:t>7</w:t>
      </w:r>
      <w:r w:rsidRPr="00C66B60">
        <w:rPr>
          <w:b/>
          <w:sz w:val="24"/>
          <w:szCs w:val="24"/>
        </w:rPr>
        <w:t>, 20</w:t>
      </w:r>
      <w:r w:rsidR="009C0C70">
        <w:rPr>
          <w:b/>
          <w:sz w:val="24"/>
          <w:szCs w:val="24"/>
        </w:rPr>
        <w:t>2</w:t>
      </w:r>
      <w:r w:rsidR="001A4DBF">
        <w:rPr>
          <w:b/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C66B60" w:rsidRDefault="00C66B60" w:rsidP="00C66B6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Henry County chapter officers will review student qualifications and select the local chapter recipient by </w:t>
      </w:r>
      <w:r w:rsidR="00E834C4">
        <w:rPr>
          <w:b/>
          <w:sz w:val="24"/>
          <w:szCs w:val="24"/>
        </w:rPr>
        <w:t xml:space="preserve">May </w:t>
      </w:r>
      <w:r w:rsidR="00DF3CB4">
        <w:rPr>
          <w:b/>
          <w:sz w:val="24"/>
          <w:szCs w:val="24"/>
        </w:rPr>
        <w:t>15</w:t>
      </w:r>
      <w:r w:rsidR="009C0C70">
        <w:rPr>
          <w:b/>
          <w:sz w:val="24"/>
          <w:szCs w:val="24"/>
        </w:rPr>
        <w:t>, 202</w:t>
      </w:r>
      <w:r w:rsidR="001A4DBF">
        <w:rPr>
          <w:b/>
          <w:sz w:val="24"/>
          <w:szCs w:val="24"/>
        </w:rPr>
        <w:t>3</w:t>
      </w:r>
      <w:r w:rsidR="00E834C4">
        <w:rPr>
          <w:b/>
          <w:sz w:val="24"/>
          <w:szCs w:val="24"/>
        </w:rPr>
        <w:t>.</w:t>
      </w:r>
    </w:p>
    <w:p w:rsidR="00EB57A4" w:rsidRPr="0006668F" w:rsidRDefault="00C66B60" w:rsidP="00B53C0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6668F">
        <w:rPr>
          <w:sz w:val="24"/>
          <w:szCs w:val="24"/>
        </w:rPr>
        <w:t>The Henry County chapter will notify the winner via the phone number provided by the student.</w:t>
      </w:r>
    </w:p>
    <w:p w:rsidR="00C66B60" w:rsidRDefault="00C66B60" w:rsidP="00C66B60">
      <w:pPr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 </w:t>
      </w:r>
      <w:r w:rsidR="0092060D">
        <w:rPr>
          <w:b/>
          <w:sz w:val="28"/>
          <w:szCs w:val="28"/>
          <w:u w:val="single"/>
        </w:rPr>
        <w:t>DISBURSEMENT OF FUNDS:</w:t>
      </w:r>
    </w:p>
    <w:p w:rsidR="00306789" w:rsidRPr="00F75435" w:rsidRDefault="0092060D" w:rsidP="002B6B6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E834C4">
        <w:rPr>
          <w:rFonts w:ascii="Times New Roman" w:hAnsi="Times New Roman" w:cs="Times New Roman"/>
          <w:sz w:val="24"/>
          <w:szCs w:val="24"/>
        </w:rPr>
        <w:t xml:space="preserve">The Scholarship </w:t>
      </w:r>
      <w:r w:rsidR="00946251">
        <w:rPr>
          <w:rFonts w:ascii="Times New Roman" w:hAnsi="Times New Roman" w:cs="Times New Roman"/>
          <w:sz w:val="24"/>
          <w:szCs w:val="24"/>
        </w:rPr>
        <w:t xml:space="preserve">is </w:t>
      </w:r>
      <w:r w:rsidR="00E834C4">
        <w:rPr>
          <w:rFonts w:ascii="Times New Roman" w:hAnsi="Times New Roman" w:cs="Times New Roman"/>
          <w:sz w:val="24"/>
          <w:szCs w:val="24"/>
        </w:rPr>
        <w:t>disbursed</w:t>
      </w:r>
      <w:r w:rsidR="00EB57A4" w:rsidRPr="00F75435">
        <w:rPr>
          <w:rFonts w:ascii="Times New Roman" w:hAnsi="Times New Roman" w:cs="Times New Roman"/>
          <w:sz w:val="24"/>
          <w:szCs w:val="24"/>
        </w:rPr>
        <w:t xml:space="preserve"> </w:t>
      </w:r>
      <w:r w:rsidR="00306789" w:rsidRPr="00F75435">
        <w:rPr>
          <w:rFonts w:ascii="Times New Roman" w:hAnsi="Times New Roman" w:cs="Times New Roman"/>
          <w:sz w:val="24"/>
          <w:szCs w:val="24"/>
        </w:rPr>
        <w:t xml:space="preserve">in August </w:t>
      </w:r>
      <w:r w:rsidR="00EB57A4" w:rsidRPr="00F75435">
        <w:rPr>
          <w:rFonts w:ascii="Times New Roman" w:hAnsi="Times New Roman" w:cs="Times New Roman"/>
          <w:sz w:val="24"/>
          <w:szCs w:val="24"/>
        </w:rPr>
        <w:t xml:space="preserve">to your </w:t>
      </w:r>
      <w:r w:rsidR="00306789" w:rsidRPr="00F75435">
        <w:rPr>
          <w:rFonts w:ascii="Times New Roman" w:hAnsi="Times New Roman" w:cs="Times New Roman"/>
          <w:sz w:val="24"/>
          <w:szCs w:val="24"/>
        </w:rPr>
        <w:t>educational institution</w:t>
      </w:r>
      <w:r w:rsidR="00EB57A4" w:rsidRPr="00F75435">
        <w:rPr>
          <w:rFonts w:ascii="Times New Roman" w:hAnsi="Times New Roman" w:cs="Times New Roman"/>
          <w:sz w:val="24"/>
          <w:szCs w:val="24"/>
        </w:rPr>
        <w:t xml:space="preserve"> upon </w:t>
      </w:r>
      <w:r w:rsidR="00306789" w:rsidRPr="00F75435">
        <w:rPr>
          <w:rFonts w:ascii="Times New Roman" w:hAnsi="Times New Roman" w:cs="Times New Roman"/>
          <w:sz w:val="24"/>
          <w:szCs w:val="24"/>
        </w:rPr>
        <w:t xml:space="preserve">proof of </w:t>
      </w:r>
      <w:r w:rsidR="00EB57A4" w:rsidRPr="00F75435">
        <w:rPr>
          <w:rFonts w:ascii="Times New Roman" w:hAnsi="Times New Roman" w:cs="Times New Roman"/>
          <w:sz w:val="24"/>
          <w:szCs w:val="24"/>
        </w:rPr>
        <w:t>enrollment</w:t>
      </w:r>
      <w:r w:rsidR="00E834C4">
        <w:rPr>
          <w:rFonts w:ascii="Times New Roman" w:hAnsi="Times New Roman" w:cs="Times New Roman"/>
          <w:sz w:val="24"/>
          <w:szCs w:val="24"/>
        </w:rPr>
        <w:t>.</w:t>
      </w:r>
      <w:r w:rsidR="00EB57A4" w:rsidRPr="00F75435">
        <w:rPr>
          <w:rFonts w:ascii="Times New Roman" w:hAnsi="Times New Roman" w:cs="Times New Roman"/>
          <w:sz w:val="24"/>
          <w:szCs w:val="24"/>
        </w:rPr>
        <w:t xml:space="preserve">  </w:t>
      </w:r>
      <w:r w:rsidRPr="00F75435">
        <w:rPr>
          <w:rFonts w:ascii="Times New Roman" w:hAnsi="Times New Roman" w:cs="Times New Roman"/>
          <w:sz w:val="24"/>
          <w:szCs w:val="24"/>
        </w:rPr>
        <w:t>Student m</w:t>
      </w:r>
      <w:r w:rsidR="00F75435">
        <w:rPr>
          <w:rFonts w:ascii="Times New Roman" w:hAnsi="Times New Roman" w:cs="Times New Roman"/>
          <w:sz w:val="24"/>
          <w:szCs w:val="24"/>
        </w:rPr>
        <w:t>a</w:t>
      </w:r>
      <w:r w:rsidRPr="00F75435">
        <w:rPr>
          <w:rFonts w:ascii="Times New Roman" w:hAnsi="Times New Roman" w:cs="Times New Roman"/>
          <w:sz w:val="24"/>
          <w:szCs w:val="24"/>
        </w:rPr>
        <w:t>y use their scholarship for tuition, books, fees and housing at any accredited institution of higher education.</w:t>
      </w:r>
      <w:r w:rsidR="002B6B68" w:rsidRPr="00F7543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B6B68" w:rsidRDefault="0006668F" w:rsidP="00306789">
      <w:pPr>
        <w:jc w:val="center"/>
        <w:rPr>
          <w:b/>
          <w:sz w:val="24"/>
          <w:szCs w:val="24"/>
          <w:u w:val="single"/>
        </w:rPr>
      </w:pPr>
      <w:r w:rsidRPr="00F75435">
        <w:rPr>
          <w:b/>
          <w:noProof/>
          <w:sz w:val="24"/>
          <w:szCs w:val="24"/>
        </w:rPr>
        <w:drawing>
          <wp:inline distT="0" distB="0" distL="0" distR="0" wp14:anchorId="6A033C84" wp14:editId="19359402">
            <wp:extent cx="698686" cy="789913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53" cy="934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6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F02A7"/>
    <w:multiLevelType w:val="hybridMultilevel"/>
    <w:tmpl w:val="A8126D6E"/>
    <w:lvl w:ilvl="0" w:tplc="A5AC60C2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636A2F0A"/>
    <w:multiLevelType w:val="hybridMultilevel"/>
    <w:tmpl w:val="5B82E872"/>
    <w:lvl w:ilvl="0" w:tplc="2424DD24">
      <w:start w:val="1"/>
      <w:numFmt w:val="lowerLetter"/>
      <w:lvlText w:val="%1."/>
      <w:lvlJc w:val="left"/>
      <w:pPr>
        <w:ind w:left="117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720E4266"/>
    <w:multiLevelType w:val="hybridMultilevel"/>
    <w:tmpl w:val="0B66945A"/>
    <w:lvl w:ilvl="0" w:tplc="61067A1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609198262">
    <w:abstractNumId w:val="0"/>
  </w:num>
  <w:num w:numId="2" w16cid:durableId="792359152">
    <w:abstractNumId w:val="1"/>
  </w:num>
  <w:num w:numId="3" w16cid:durableId="2090156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B68"/>
    <w:rsid w:val="00012889"/>
    <w:rsid w:val="0006668F"/>
    <w:rsid w:val="001348BD"/>
    <w:rsid w:val="001A4DBF"/>
    <w:rsid w:val="002B6B68"/>
    <w:rsid w:val="00306789"/>
    <w:rsid w:val="003E49C5"/>
    <w:rsid w:val="00463CD6"/>
    <w:rsid w:val="0092060D"/>
    <w:rsid w:val="00920AF1"/>
    <w:rsid w:val="00946251"/>
    <w:rsid w:val="009C0C70"/>
    <w:rsid w:val="00AC38BC"/>
    <w:rsid w:val="00B91584"/>
    <w:rsid w:val="00C66B60"/>
    <w:rsid w:val="00DD5EDC"/>
    <w:rsid w:val="00DF3CB4"/>
    <w:rsid w:val="00E834C4"/>
    <w:rsid w:val="00EB57A4"/>
    <w:rsid w:val="00F75435"/>
    <w:rsid w:val="00FD644E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393078"/>
  <w15:docId w15:val="{F2263595-C090-40BC-8956-E7400ED3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ED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ED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Miller</dc:creator>
  <cp:keywords/>
  <dc:description/>
  <cp:lastModifiedBy>Robert Miller</cp:lastModifiedBy>
  <cp:revision>2</cp:revision>
  <cp:lastPrinted>2017-02-08T22:29:00Z</cp:lastPrinted>
  <dcterms:created xsi:type="dcterms:W3CDTF">2023-02-24T17:17:00Z</dcterms:created>
  <dcterms:modified xsi:type="dcterms:W3CDTF">2023-02-24T17:17:00Z</dcterms:modified>
</cp:coreProperties>
</file>